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F8B1" w14:textId="5159C495" w:rsidR="00AA0EBD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Formulario V</w:t>
      </w:r>
      <w:r w:rsidR="00854A94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II</w:t>
      </w: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 xml:space="preserve">: Códigos de Conducta para </w:t>
      </w:r>
      <w:r w:rsidR="00104363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Proveedores</w:t>
      </w:r>
    </w:p>
    <w:p w14:paraId="5E20A69D" w14:textId="6754D793" w:rsidR="0095752A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(MAG y IAPG)</w:t>
      </w:r>
    </w:p>
    <w:p w14:paraId="25A4BB3D" w14:textId="493828F4" w:rsidR="0095752A" w:rsidRPr="00854A94" w:rsidRDefault="0095752A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0038BD0C" w14:textId="77777777" w:rsidR="00DE086B" w:rsidRPr="00854A94" w:rsidRDefault="00DE086B" w:rsidP="00DE086B">
      <w:pPr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1D7F3E12" w14:textId="257E638C" w:rsidR="00DE086B" w:rsidRPr="00854A94" w:rsidRDefault="00F41EED" w:rsidP="00DE086B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>Código de Conducta y Ética para Proveedores de MAG</w:t>
      </w:r>
      <w:r w:rsidR="00DE086B"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 xml:space="preserve"> </w:t>
      </w:r>
    </w:p>
    <w:p w14:paraId="58199A6B" w14:textId="5AAE0D1C" w:rsidR="00B76031" w:rsidRPr="00B76031" w:rsidRDefault="00DE086B" w:rsidP="00B7603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u w:val="single"/>
          <w:lang w:val="vi-VN"/>
        </w:rPr>
        <w:br/>
      </w: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1.1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4EE32DDA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pagan salarios dignos</w:t>
      </w:r>
    </w:p>
    <w:p w14:paraId="7C62DB7C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hay explotación de los niños</w:t>
      </w:r>
    </w:p>
    <w:p w14:paraId="778B1556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condiciones de trabajo son seguras e higiénicas</w:t>
      </w:r>
    </w:p>
    <w:p w14:paraId="2DBE76A9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horas de trabajo no son excesivas</w:t>
      </w:r>
    </w:p>
    <w:p w14:paraId="7EDAF2F4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practica ninguna discriminación</w:t>
      </w:r>
    </w:p>
    <w:p w14:paraId="30A7785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El empleo se elige libremente</w:t>
      </w:r>
    </w:p>
    <w:p w14:paraId="23C1A68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respeta el derecho a la libertad sindical y a la negociación colectiva</w:t>
      </w:r>
    </w:p>
    <w:p w14:paraId="357460C2" w14:textId="1D2E2D64" w:rsidR="00DE086B" w:rsidRPr="00854A94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permite el trato duro o inhumano del personal</w:t>
      </w:r>
    </w:p>
    <w:p w14:paraId="0F900E6D" w14:textId="77777777" w:rsidR="00F41EED" w:rsidRPr="00854A94" w:rsidRDefault="00F41EED" w:rsidP="00854A94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4CB0C69F" w14:textId="3E552D99" w:rsidR="00DE086B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1.2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C4785B2" w14:textId="77777777" w:rsidR="00854A94" w:rsidRPr="00854A94" w:rsidRDefault="00854A94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4D3237AB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Gestión de residuos</w:t>
      </w:r>
    </w:p>
    <w:p w14:paraId="1A8E7650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Embalaje y papel</w:t>
      </w:r>
    </w:p>
    <w:p w14:paraId="665D90B6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Conservación</w:t>
      </w:r>
    </w:p>
    <w:p w14:paraId="2E85720E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Uso de energía</w:t>
      </w:r>
    </w:p>
    <w:p w14:paraId="72800CB5" w14:textId="5075580E" w:rsidR="00DE086B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Sostenibilidad</w:t>
      </w:r>
    </w:p>
    <w:p w14:paraId="2DCF2D36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Cs/>
          <w:sz w:val="22"/>
          <w:szCs w:val="22"/>
          <w:lang w:val="vi-VN"/>
        </w:rPr>
      </w:pPr>
    </w:p>
    <w:p w14:paraId="202190F8" w14:textId="6475ACF5" w:rsidR="00471B66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sz w:val="22"/>
          <w:szCs w:val="22"/>
          <w:lang w:val="es-ES"/>
        </w:rPr>
        <w:t>1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t>.3</w:t>
      </w:r>
      <w:r w:rsidRPr="00854A94">
        <w:rPr>
          <w:rFonts w:asciiTheme="minorHAnsi" w:hAnsiTheme="minorHAnsi" w:cstheme="minorHAnsi"/>
          <w:b/>
          <w:sz w:val="22"/>
          <w:szCs w:val="22"/>
          <w:lang w:val="vi-VN"/>
        </w:rPr>
        <w:t xml:space="preserve"> </w:t>
      </w:r>
      <w:r w:rsidR="00471B66" w:rsidRPr="00854A9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gramEnd"/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efectos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de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este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Acuerdo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, EAS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incluirá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:</w:t>
      </w:r>
    </w:p>
    <w:p w14:paraId="11792460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2C33FED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ind w:hanging="30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Participar en actividades sexuales con una persona menor de 18 años ("niño/a").</w:t>
      </w:r>
    </w:p>
    <w:p w14:paraId="3D0975B8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Asegurarse de que todos los subcontratos incluyan las disposiciones sobre EAS.</w:t>
      </w:r>
    </w:p>
    <w:p w14:paraId="54B65CB6" w14:textId="56B14705" w:rsidR="00471B66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Cumplir con los compromisos anteriores en todo momento. El incumplimiento de (a) - (d) constituirá motivo para la terminación inmediata de este Acuerdo.</w:t>
      </w:r>
    </w:p>
    <w:p w14:paraId="62C0EC2A" w14:textId="77777777" w:rsidR="00854A94" w:rsidRPr="00854A94" w:rsidRDefault="00854A94" w:rsidP="00854A94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1963719" w14:textId="3ACC9FD6" w:rsidR="00F41EED" w:rsidRPr="00854A94" w:rsidRDefault="00F41EED" w:rsidP="00F07742">
      <w:pPr>
        <w:pStyle w:val="Prrafode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 xml:space="preserve">MAG se compromete a salvaguardar la salud, el bienestar y los derechos humanos de todo el personal, socios y beneficiarios y a proporcionar un entorno seguro y confiable para cualquier 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lastRenderedPageBreak/>
        <w:t>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854A94" w:rsidRDefault="00F41EED" w:rsidP="00F07742">
      <w:pPr>
        <w:pStyle w:val="Prrafodelista"/>
        <w:jc w:val="both"/>
        <w:rPr>
          <w:rStyle w:val="Hipervnculo"/>
          <w:rFonts w:asciiTheme="minorHAnsi" w:hAnsiTheme="minorHAnsi" w:cstheme="minorHAnsi"/>
          <w:b/>
          <w:color w:val="auto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reporting@maginternational.org</w:t>
      </w:r>
    </w:p>
    <w:p w14:paraId="54BA02BE" w14:textId="3F577E66" w:rsidR="0064676C" w:rsidRPr="00854A94" w:rsidRDefault="0064676C" w:rsidP="00F07742">
      <w:pPr>
        <w:jc w:val="both"/>
        <w:rPr>
          <w:rFonts w:asciiTheme="minorHAnsi" w:hAnsiTheme="minorHAnsi" w:cstheme="minorHAnsi"/>
          <w:bCs/>
          <w:sz w:val="22"/>
          <w:szCs w:val="22"/>
          <w:lang w:val="vi-VN"/>
        </w:rPr>
      </w:pPr>
    </w:p>
    <w:p w14:paraId="66ED1F19" w14:textId="77777777" w:rsidR="0064676C" w:rsidRPr="00854A94" w:rsidRDefault="0064676C" w:rsidP="00854A94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vi-VN"/>
        </w:rPr>
      </w:pPr>
    </w:p>
    <w:p w14:paraId="1F67E6F5" w14:textId="0C55213B" w:rsidR="0064676C" w:rsidRPr="00854A94" w:rsidRDefault="0064676C" w:rsidP="00F07742">
      <w:p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1.</w:t>
      </w:r>
      <w:r w:rsidR="00471B66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5</w:t>
      </w: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 </w:t>
      </w:r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El</w:t>
      </w:r>
      <w:proofErr w:type="gramEnd"/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PROVEEDOR, sus proveedores y subcontratistas, debe:</w:t>
      </w:r>
    </w:p>
    <w:p w14:paraId="1DE3F1BA" w14:textId="2B3F5CE1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);</w:t>
      </w:r>
    </w:p>
    <w:p w14:paraId="24EF698B" w14:textId="4D28F8E8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cumplir con las "Políticas Obligatorias de MAG para Proveedores y Contratistas" establecidas en </w:t>
      </w:r>
      <w:hyperlink r:id="rId12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:</w:t>
      </w:r>
    </w:p>
    <w:p w14:paraId="4A38E7AE" w14:textId="77777777" w:rsidR="00F41EED" w:rsidRPr="00854A94" w:rsidRDefault="00F41EED" w:rsidP="00F07742">
      <w:pPr>
        <w:pStyle w:val="Prrafodelista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</w:p>
    <w:p w14:paraId="0300A0FD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Ambiental del MAG.</w:t>
      </w:r>
    </w:p>
    <w:p w14:paraId="4A2CC51A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Conflictos de Intereses del MAG.</w:t>
      </w:r>
    </w:p>
    <w:p w14:paraId="32926352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Salvaguardia del MAG.</w:t>
      </w:r>
    </w:p>
    <w:p w14:paraId="34F90859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Ética del MAG.</w:t>
      </w:r>
    </w:p>
    <w:p w14:paraId="50C203B7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Mala Conducta Financiera y Crimen de MAG.</w:t>
      </w:r>
    </w:p>
    <w:p w14:paraId="3E1564F6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Protección de Datos del MAG.</w:t>
      </w:r>
    </w:p>
    <w:p w14:paraId="3364B810" w14:textId="55CF1745" w:rsidR="0064676C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de Esclavitud Moderna del MAG.</w:t>
      </w:r>
    </w:p>
    <w:p w14:paraId="420D80C1" w14:textId="77777777" w:rsidR="0064676C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2AB483B1" w14:textId="209A90E3" w:rsidR="0064676C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1.6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Si el Proveedor tiene alguna inquietud o sospecha con respecto al soborno, la corrupción o el fraude, puede informarlo al Secretario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/>
          <w:sz w:val="22"/>
          <w:szCs w:val="22"/>
          <w:lang w:val="vi-VN"/>
        </w:rPr>
      </w:pPr>
    </w:p>
    <w:p w14:paraId="365E0F59" w14:textId="400AFA66" w:rsidR="00DE086B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MAG se compromete a investigar todos los presuntos casos de delitos financieros.</w:t>
      </w:r>
    </w:p>
    <w:p w14:paraId="0A231538" w14:textId="0DF84D86" w:rsidR="00FF5ADC" w:rsidRPr="00854A94" w:rsidRDefault="0064676C" w:rsidP="00F07742">
      <w:pPr>
        <w:jc w:val="both"/>
        <w:rPr>
          <w:rFonts w:asciiTheme="minorHAnsi" w:hAnsiTheme="minorHAnsi" w:cstheme="minorHAnsi"/>
          <w:b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lang w:val="es-EC"/>
        </w:rPr>
        <w:t xml:space="preserve"> </w:t>
      </w:r>
    </w:p>
    <w:p w14:paraId="6172EEBF" w14:textId="77777777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53EEC762" w14:textId="77777777" w:rsidR="00F41EED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1.7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Al firmar este Acuerdo, el Proveedor garantiza que ellos y sus agentes y / o subcontratistas cumplen con las condiciones establecidas anteriormente.</w:t>
      </w:r>
    </w:p>
    <w:p w14:paraId="113E040F" w14:textId="170FCB16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14A43394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77D03104" w14:textId="77777777" w:rsidR="00471B66" w:rsidRPr="00854A94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76139A1D" w14:textId="7BB87E88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fr-FR"/>
        </w:rPr>
      </w:pPr>
      <w:r w:rsidRPr="00854A94">
        <w:rPr>
          <w:rFonts w:asciiTheme="minorHAnsi" w:hAnsiTheme="minorHAnsi" w:cstheme="minorHAnsi"/>
          <w:szCs w:val="22"/>
          <w:lang w:val="fr-FR"/>
        </w:rPr>
        <w:t xml:space="preserve">Para y en nombre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del</w:t>
      </w:r>
      <w:proofErr w:type="spellEnd"/>
      <w:r w:rsidRPr="00854A94">
        <w:rPr>
          <w:rFonts w:asciiTheme="minorHAnsi" w:hAnsiTheme="minorHAnsi" w:cstheme="minorHAnsi"/>
          <w:szCs w:val="22"/>
          <w:lang w:val="fr-FR"/>
        </w:rPr>
        <w:t xml:space="preserve">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Proveedor</w:t>
      </w:r>
      <w:proofErr w:type="spellEnd"/>
    </w:p>
    <w:p w14:paraId="6FDB1A1E" w14:textId="77777777" w:rsidR="00F07742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b/>
          <w:szCs w:val="22"/>
          <w:lang w:val="es-ES"/>
        </w:rPr>
      </w:pPr>
    </w:p>
    <w:p w14:paraId="690C30F6" w14:textId="3DB6CF7B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Nombre:</w:t>
      </w:r>
    </w:p>
    <w:p w14:paraId="291059C1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734FFD6E" w14:textId="12835473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Posición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5EBA4744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2B4CE188" w14:textId="561C53C7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Fecha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3F74F27A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0DBB3C57" w14:textId="6F9787E3" w:rsidR="00471B66" w:rsidRPr="00854A94" w:rsidRDefault="00F07742" w:rsidP="00854A94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Firma y sello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sectPr w:rsidR="00471B66" w:rsidRPr="00854A94" w:rsidSect="00FF5F3F">
      <w:headerReference w:type="default" r:id="rId13"/>
      <w:pgSz w:w="11899" w:h="16838"/>
      <w:pgMar w:top="1440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4F0B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7A3BFA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841871" wp14:editId="73AAAE25">
          <wp:simplePos x="0" y="0"/>
          <wp:positionH relativeFrom="column">
            <wp:posOffset>2529840</wp:posOffset>
          </wp:positionH>
          <wp:positionV relativeFrom="paragraph">
            <wp:posOffset>8890</wp:posOffset>
          </wp:positionV>
          <wp:extent cx="1255395" cy="491490"/>
          <wp:effectExtent l="0" t="0" r="1905" b="3810"/>
          <wp:wrapNone/>
          <wp:docPr id="7" name="Picture 7" descr="Logo (for email signatur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(for email signatu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854A94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854A94" w:rsidRPr="008816DA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854A94" w:rsidRPr="008816DA" w:rsidRDefault="00854A94" w:rsidP="00765638">
    <w:pPr>
      <w:pStyle w:val="Encabezado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854A94" w:rsidRPr="008816DA" w:rsidRDefault="0095752A" w:rsidP="00543309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163685">
    <w:abstractNumId w:val="8"/>
  </w:num>
  <w:num w:numId="2" w16cid:durableId="997727768">
    <w:abstractNumId w:val="3"/>
  </w:num>
  <w:num w:numId="3" w16cid:durableId="752627021">
    <w:abstractNumId w:val="2"/>
  </w:num>
  <w:num w:numId="4" w16cid:durableId="774130329">
    <w:abstractNumId w:val="7"/>
  </w:num>
  <w:num w:numId="5" w16cid:durableId="2033800617">
    <w:abstractNumId w:val="6"/>
  </w:num>
  <w:num w:numId="6" w16cid:durableId="1932003735">
    <w:abstractNumId w:val="14"/>
  </w:num>
  <w:num w:numId="7" w16cid:durableId="920019168">
    <w:abstractNumId w:val="9"/>
  </w:num>
  <w:num w:numId="8" w16cid:durableId="3898075">
    <w:abstractNumId w:val="1"/>
  </w:num>
  <w:num w:numId="9" w16cid:durableId="578903483">
    <w:abstractNumId w:val="0"/>
  </w:num>
  <w:num w:numId="10" w16cid:durableId="616254131">
    <w:abstractNumId w:val="4"/>
  </w:num>
  <w:num w:numId="11" w16cid:durableId="1522550441">
    <w:abstractNumId w:val="13"/>
  </w:num>
  <w:num w:numId="12" w16cid:durableId="561213672">
    <w:abstractNumId w:val="5"/>
  </w:num>
  <w:num w:numId="13" w16cid:durableId="1364399868">
    <w:abstractNumId w:val="12"/>
  </w:num>
  <w:num w:numId="14" w16cid:durableId="1645699211">
    <w:abstractNumId w:val="11"/>
  </w:num>
  <w:num w:numId="15" w16cid:durableId="156768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71085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54A94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54D29"/>
    <w:rsid w:val="00A603EC"/>
    <w:rsid w:val="00A91777"/>
    <w:rsid w:val="00AA0EBD"/>
    <w:rsid w:val="00AA22F8"/>
    <w:rsid w:val="00AC12AD"/>
    <w:rsid w:val="00AE70B5"/>
    <w:rsid w:val="00B60553"/>
    <w:rsid w:val="00B73728"/>
    <w:rsid w:val="00B76031"/>
    <w:rsid w:val="00BA7420"/>
    <w:rsid w:val="00BC05D0"/>
    <w:rsid w:val="00BC7E60"/>
    <w:rsid w:val="00BD4AAE"/>
    <w:rsid w:val="00C337C7"/>
    <w:rsid w:val="00C470E2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752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Textoennegrita">
    <w:name w:val="Strong"/>
    <w:uiPriority w:val="22"/>
    <w:qFormat/>
    <w:rsid w:val="0095752A"/>
    <w:rPr>
      <w:b/>
      <w:bCs/>
    </w:rPr>
  </w:style>
  <w:style w:type="character" w:styleId="Hipervnculo">
    <w:name w:val="Hyperlink"/>
    <w:rsid w:val="0028389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731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18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1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aconcuadrcula">
    <w:name w:val="Table Grid"/>
    <w:basedOn w:val="Tabla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41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3a578a1a87e20b059f022fdeda12e65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e91e52773977a78199f2cd1197315c0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79584-63DB-4B90-8A2C-3CA1B9A1A416}"/>
</file>

<file path=customXml/itemProps2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4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Tannia Velasco</cp:lastModifiedBy>
  <cp:revision>6</cp:revision>
  <dcterms:created xsi:type="dcterms:W3CDTF">2022-04-26T17:16:00Z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